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default" w:ascii="Arial" w:hAnsi="Arial" w:eastAsia="方正小标宋简体" w:cs="Arial"/>
          <w:bCs/>
          <w:sz w:val="44"/>
          <w:szCs w:val="44"/>
        </w:rPr>
        <w:t>×××</w:t>
      </w:r>
      <w:r>
        <w:rPr>
          <w:rFonts w:hint="eastAsia" w:ascii="Arial" w:hAnsi="Arial" w:eastAsia="方正小标宋简体" w:cs="Arial"/>
          <w:bCs/>
          <w:sz w:val="44"/>
          <w:szCs w:val="44"/>
          <w:lang w:eastAsia="zh-CN"/>
        </w:rPr>
        <w:t>产业链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专利导航项目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可行性研究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报告</w:t>
      </w:r>
      <w:bookmarkEnd w:id="0"/>
    </w:p>
    <w:p>
      <w:pPr>
        <w:spacing w:line="60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一、×××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  <w:lang w:eastAsia="zh-CN"/>
        </w:rPr>
        <w:t>产业链发展现状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Cs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二、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  <w:lang w:eastAsia="zh-CN"/>
        </w:rPr>
        <w:t>项目开展必要性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sz w:val="32"/>
          <w:szCs w:val="32"/>
          <w:lang w:eastAsia="zh-CN"/>
        </w:rPr>
        <w:t>三、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政策支持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  <w:lang w:eastAsia="zh-CN"/>
        </w:rPr>
        <w:t>情况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sz w:val="32"/>
          <w:szCs w:val="32"/>
          <w:lang w:eastAsia="zh-CN"/>
        </w:rPr>
        <w:t>四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、项目实施方案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sz w:val="32"/>
          <w:szCs w:val="32"/>
          <w:lang w:eastAsia="zh-CN"/>
        </w:rPr>
        <w:t>五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、项目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  <w:lang w:eastAsia="zh-CN"/>
        </w:rPr>
        <w:t>可能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产生的效果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sz w:val="32"/>
          <w:szCs w:val="32"/>
          <w:lang w:eastAsia="zh-CN"/>
        </w:rPr>
        <w:t>六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、承接本项目的优势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sz w:val="32"/>
          <w:szCs w:val="32"/>
          <w:lang w:eastAsia="zh-CN"/>
        </w:rPr>
        <w:t>七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、结论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altName w:val="汉仪仿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7F6DC"/>
    <w:rsid w:val="1FC7F6DC"/>
    <w:rsid w:val="3FB7722F"/>
    <w:rsid w:val="7B9DDA5B"/>
    <w:rsid w:val="7FD9B049"/>
    <w:rsid w:val="DB7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2023-04-07T16:20:00Z</dcterms:created>
  <dc:creator>baixin</dc:creator>
  <cp:lastModifiedBy>baixin</cp:lastModifiedBy>
  <dcterms:modified xsi:type="dcterms:W3CDTF">2023-04-07T16:20:58Z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