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9" w:lineRule="exact"/>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附件</w:t>
      </w:r>
    </w:p>
    <w:p>
      <w:pPr>
        <w:spacing w:line="640" w:lineRule="exact"/>
        <w:jc w:val="center"/>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b w:val="0"/>
          <w:bCs/>
          <w:color w:val="000000" w:themeColor="text1"/>
          <w:sz w:val="44"/>
          <w:szCs w:val="44"/>
          <w:lang w:eastAsia="zh-CN"/>
          <w14:textFill>
            <w14:solidFill>
              <w14:schemeClr w14:val="tx1"/>
            </w14:solidFill>
          </w14:textFill>
        </w:rPr>
        <w:t>第十二届</w:t>
      </w:r>
      <w:r>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t>中国创新创业大赛山西赛区</w:t>
      </w:r>
    </w:p>
    <w:p>
      <w:pPr>
        <w:spacing w:line="640" w:lineRule="exact"/>
        <w:jc w:val="center"/>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b w:val="0"/>
          <w:bCs/>
          <w:color w:val="000000" w:themeColor="text1"/>
          <w:sz w:val="44"/>
          <w:szCs w:val="44"/>
          <w14:textFill>
            <w14:solidFill>
              <w14:schemeClr w14:val="tx1"/>
            </w14:solidFill>
          </w14:textFill>
        </w:rPr>
        <w:t>组织方案</w:t>
      </w:r>
    </w:p>
    <w:p>
      <w:pPr>
        <w:spacing w:line="400" w:lineRule="exact"/>
        <w:jc w:val="center"/>
        <w:rPr>
          <w:rFonts w:hint="eastAsia" w:ascii="宋体" w:hAnsi="宋体" w:eastAsia="宋体" w:cs="宋体"/>
          <w:b w:val="0"/>
          <w:bCs/>
          <w:color w:val="000000" w:themeColor="text1"/>
          <w:sz w:val="32"/>
          <w:szCs w:val="32"/>
          <w14:textFill>
            <w14:solidFill>
              <w14:schemeClr w14:val="tx1"/>
            </w14:solidFill>
          </w14:textFill>
        </w:rPr>
      </w:pPr>
    </w:p>
    <w:p>
      <w:pPr>
        <w:snapToGrid w:val="0"/>
        <w:spacing w:line="579" w:lineRule="exact"/>
        <w:ind w:firstLine="640" w:firstLineChars="200"/>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pPr>
      <w:r>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t>一、地区赛事名称</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第十二届中国创新创业大赛山西赛区</w:t>
      </w:r>
    </w:p>
    <w:p>
      <w:pPr>
        <w:snapToGrid w:val="0"/>
        <w:spacing w:line="579" w:lineRule="exact"/>
        <w:ind w:firstLine="640" w:firstLineChars="200"/>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pPr>
      <w:r>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t>二、大赛主题</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创新引领，创业筑梦</w:t>
      </w:r>
    </w:p>
    <w:p>
      <w:pPr>
        <w:snapToGrid w:val="0"/>
        <w:spacing w:line="579" w:lineRule="exact"/>
        <w:ind w:firstLine="640" w:firstLineChars="200"/>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pPr>
      <w:r>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t>三、组织机构</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（一）指导单位</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山西省科技厅</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山西省财政厅</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山西省教育厅</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山西省网信办</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山西省工商联</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（二）承办单位</w:t>
      </w:r>
    </w:p>
    <w:p>
      <w:pPr>
        <w:numPr>
          <w:ilvl w:val="0"/>
          <w:numId w:val="0"/>
        </w:numPr>
        <w:snapToGrid w:val="0"/>
        <w:spacing w:line="579" w:lineRule="exact"/>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山西省创新创业服务中心</w:t>
      </w:r>
    </w:p>
    <w:p>
      <w:pPr>
        <w:snapToGrid w:val="0"/>
        <w:spacing w:line="579" w:lineRule="exact"/>
        <w:ind w:firstLine="64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（三）协办单位</w:t>
      </w:r>
    </w:p>
    <w:p>
      <w:pPr>
        <w:snapToGrid w:val="0"/>
        <w:spacing w:line="579" w:lineRule="exac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各市科技局、</w:t>
      </w:r>
      <w:r>
        <w:rPr>
          <w:rFonts w:hint="eastAsia" w:ascii="仿宋" w:hAnsi="仿宋" w:eastAsia="仿宋" w:cs="仿宋"/>
          <w:color w:val="000000" w:themeColor="text1"/>
          <w:sz w:val="32"/>
          <w:szCs w:val="32"/>
          <w14:textFill>
            <w14:solidFill>
              <w14:schemeClr w14:val="tx1"/>
            </w14:solidFill>
          </w14:textFill>
        </w:rPr>
        <w:t>山西转型综改示范区、长治高新区、运城盐</w:t>
      </w:r>
      <w:r>
        <w:rPr>
          <w:rFonts w:hint="eastAsia" w:ascii="仿宋" w:hAnsi="仿宋" w:eastAsia="仿宋" w:cs="仿宋"/>
          <w:b w:val="0"/>
          <w:bCs w:val="0"/>
          <w:color w:val="000000" w:themeColor="text1"/>
          <w:sz w:val="32"/>
          <w:szCs w:val="32"/>
          <w14:textFill>
            <w14:solidFill>
              <w14:schemeClr w14:val="tx1"/>
            </w14:solidFill>
          </w14:textFill>
        </w:rPr>
        <w:t>湖高新区、临汾尧都高新区</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（四）大赛组委会</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大赛组委会主任由山西省科技厅主要领导担任，副主任由省科技厅、省财政厅、省教育厅、省网信办、省工商联相关分管领导担任，成员由有关厅局相关处室负责人组成。</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第十二届中国创新创业大赛山西赛区组委会下设办公室，办公室设在山西省创新创业服务中心，主要职责是对大赛全程的组织实施。</w:t>
      </w:r>
    </w:p>
    <w:p>
      <w:pPr>
        <w:snapToGrid w:val="0"/>
        <w:spacing w:line="579" w:lineRule="exact"/>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（五）新闻媒体</w:t>
      </w:r>
    </w:p>
    <w:p>
      <w:pPr>
        <w:snapToGrid w:val="0"/>
        <w:spacing w:line="579" w:lineRule="exact"/>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山西新闻网、山西日报等。</w:t>
      </w:r>
    </w:p>
    <w:p>
      <w:pPr>
        <w:snapToGrid w:val="0"/>
        <w:spacing w:line="579" w:lineRule="exact"/>
        <w:ind w:firstLine="640" w:firstLineChars="200"/>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pPr>
      <w:r>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t>四、参赛条件</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1. 企业具有创新能力和高成长潜力，主要从事高新技术产品研发、制造、服务等业务，拥有知识产权且无产权纠纷。</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2. 企业经营规范、社会信誉良好、无不良记录，且为非上市企业。</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3. 企业2022年营业收入不超过2亿元人民币。</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4. 按照初创企业组和成长企业组进行比赛。工商注册日期在2022年1月1日（含）之后的企业可参加初创企业组比赛，其他企业参加成长企业组比赛。</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5. 成长组企业须获得须获得科技型中小企业入库登记编号或有效期内的高新技术企业证书编号。</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bookmarkStart w:id="0" w:name="_GoBack"/>
      <w:bookmarkEnd w:id="0"/>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6. 在往届大赛全国总决赛或全国行业总决赛中获得一、二、三名或一、二、三等奖的企业及山西赛区中获得一、二等奖的企业不参加本届大赛。</w:t>
      </w:r>
    </w:p>
    <w:p>
      <w:pPr>
        <w:snapToGrid w:val="0"/>
        <w:spacing w:line="579" w:lineRule="exact"/>
        <w:ind w:firstLine="640" w:firstLineChars="200"/>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pPr>
      <w:r>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t>五、比赛流程</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（一）组织报名参赛</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1.由各市科技局、山西转型综改示范区管委会、长治高新区管委会作为组织推荐单位，广泛动员、积极发动省级以上企业孵化器和众创空间入驻企业以及其他企业报名参赛</w:t>
      </w:r>
      <w:r>
        <w:rPr>
          <w:rFonts w:hint="eastAsia" w:ascii="仿宋" w:hAnsi="仿宋" w:eastAsia="仿宋" w:cs="仿宋"/>
          <w:b w:val="0"/>
          <w:bCs/>
          <w:color w:val="000000" w:themeColor="text1"/>
          <w:kern w:val="0"/>
          <w:sz w:val="32"/>
          <w:szCs w:val="32"/>
          <w:lang w:val="zh-CN" w:eastAsia="zh-CN" w:bidi="ar-SA"/>
          <w14:textFill>
            <w14:solidFill>
              <w14:schemeClr w14:val="tx1"/>
            </w14:solidFill>
          </w14:textFill>
        </w:rPr>
        <w:t>。</w:t>
      </w:r>
    </w:p>
    <w:p>
      <w:pPr>
        <w:pStyle w:val="4"/>
        <w:shd w:val="clear" w:color="auto" w:fill="FFFFFF"/>
        <w:spacing w:before="0" w:beforeAutospacing="0" w:after="0" w:afterAutospacing="0" w:line="579" w:lineRule="exact"/>
        <w:ind w:firstLine="640" w:firstLineChars="200"/>
        <w:jc w:val="both"/>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2．自评符合参赛条件的企业自愿登录中国创新创业大赛官网（网址：www.cxcyds.com）统一注册报名。报名企业在进行注册和统一身份认证后，应提交完整报名材料，并对所填信息的准确性和真实性负责。</w:t>
      </w:r>
    </w:p>
    <w:p>
      <w:pPr>
        <w:pStyle w:val="4"/>
        <w:shd w:val="clear" w:color="auto" w:fill="FFFFFF"/>
        <w:spacing w:before="0" w:beforeAutospacing="0" w:after="0" w:afterAutospacing="0" w:line="579" w:lineRule="exact"/>
        <w:jc w:val="both"/>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注册截止时间：2023年6月16日</w:t>
      </w:r>
    </w:p>
    <w:p>
      <w:pPr>
        <w:pStyle w:val="4"/>
        <w:shd w:val="clear" w:color="auto" w:fill="FFFFFF"/>
        <w:spacing w:before="0" w:beforeAutospacing="0" w:after="0" w:afterAutospacing="0" w:line="579" w:lineRule="exact"/>
        <w:jc w:val="both"/>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报名截止时间：2023年6月23日</w:t>
      </w:r>
    </w:p>
    <w:p>
      <w:pPr>
        <w:pStyle w:val="4"/>
        <w:shd w:val="clear" w:color="auto" w:fill="FFFFFF"/>
        <w:spacing w:before="0" w:beforeAutospacing="0" w:after="0" w:afterAutospacing="0" w:line="579" w:lineRule="exact"/>
        <w:ind w:firstLine="420"/>
        <w:jc w:val="both"/>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（二）资格确认</w:t>
      </w:r>
    </w:p>
    <w:p>
      <w:pPr>
        <w:pStyle w:val="4"/>
        <w:shd w:val="clear" w:color="auto" w:fill="FFFFFF"/>
        <w:spacing w:before="0" w:beforeAutospacing="0" w:after="0" w:afterAutospacing="0" w:line="579" w:lineRule="exact"/>
        <w:ind w:firstLine="640" w:firstLineChars="200"/>
        <w:jc w:val="both"/>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报名截止后，由大赛办公室根据报名条件，对已报名的参赛企业进行形式审核和资格确认。</w:t>
      </w:r>
    </w:p>
    <w:p>
      <w:pPr>
        <w:pStyle w:val="4"/>
        <w:shd w:val="clear" w:color="auto" w:fill="FFFFFF"/>
        <w:spacing w:before="0" w:beforeAutospacing="0" w:after="0" w:afterAutospacing="0" w:line="579" w:lineRule="exact"/>
        <w:ind w:firstLine="640" w:firstLineChars="200"/>
        <w:jc w:val="both"/>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参赛资格确认截止时间：2023年6月30日</w:t>
      </w:r>
    </w:p>
    <w:p>
      <w:pPr>
        <w:numPr>
          <w:ilvl w:val="0"/>
          <w:numId w:val="1"/>
        </w:num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初赛</w:t>
      </w:r>
    </w:p>
    <w:p>
      <w:pPr>
        <w:snapToGrid w:val="0"/>
        <w:spacing w:line="579" w:lineRule="exact"/>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    初赛采用网络评选的方式进行，大赛组委会根据评审规则，按照行业领域组织专家对参赛企业进行评选。专家组由技术专家和创投专家组成。</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时间：2023年7月25日—7月29日</w:t>
      </w:r>
    </w:p>
    <w:p>
      <w:pPr>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（四）复赛</w:t>
      </w:r>
    </w:p>
    <w:p>
      <w:pPr>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复赛企业按照行业分为初创企业组和成长企业组，采用线下评审方式进行比赛。参赛企业路演PPT汇报5分钟，答辩5分钟；专家组由技术专家和创投专家组成。</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时间：2023年8月10日—8月12日。 </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（五）尽职调查</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大赛办公室邀请投资机构协同组织推荐单位一同对入围决赛的企业进行尽职调查，出具尽职调查报告，确保企业参赛材料的真实性。对尽职调查中发现存在虚假情况的参赛企业，取消其山西赛区参赛资格。</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时间：2023年8月15日—8月19日。</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（六）决赛</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决赛采用路演方式，专家组由技术专家和创投专家组成。比赛向观众开放，并通过网络平台进行直播。比赛按“8+7”模式评选，自我介绍8分钟，现场答辩7分钟；参赛选手根据随机分组决定比赛顺序，并依次进行路演答辩。大赛组委会按照决赛成绩，确定一等奖、二等奖和三等奖。</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时间：2023年8月24日—8月26日。</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（七）全国赛入围推荐</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根据国家分配的入围全国决赛的企业名额和尽职调查结果，择优推荐上报。时间：2023年8月31日。</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（八）全国赛</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依据全国赛的赛程，按时组织我省赛区推荐的优胜企业参加比赛。</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全国半决赛比赛时间：2023年10月中旬</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全国总决赛时间：2023年10月—11月。</w:t>
      </w:r>
    </w:p>
    <w:p>
      <w:pPr>
        <w:snapToGrid w:val="0"/>
        <w:spacing w:line="579" w:lineRule="exact"/>
        <w:ind w:firstLine="640" w:firstLineChars="200"/>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pPr>
      <w:r>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t>六、其他活动内容</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（一）创业培训</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创业培训旨在帮助参赛创业团队和企业全面了解大赛规则并顺利参与大赛，为参赛的创业企业提供比赛咨询和指导。</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（二）项目展示</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为营造全社会大众创业、万众创新的氛围，激发全民创新创业的热情，搭建交流和宣传展示服务平台，在决赛期间，大赛组委会统一组织参赛企业进行线上线下相结合的项目展示与宣传。</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（三）高峰论坛</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围绕全球科技发展的新趋势，选择行业领域专题，邀请著名人士、权威专家，深入交流、分享观点，展开讨论和分析，探讨技术与资本结合的发展之路。</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（四）融资洽谈</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比赛期间，将在线上组织投资机构与企业融资洽谈。届时，大赛组委会将邀请省内外知名创投机构与融资企业进行交流洽谈，帮助企业与投资人梳理商业模式，建立融资渠道。</w:t>
      </w:r>
    </w:p>
    <w:p>
      <w:pPr>
        <w:numPr>
          <w:ilvl w:val="0"/>
          <w:numId w:val="0"/>
        </w:num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（五）创业分享会</w:t>
      </w:r>
    </w:p>
    <w:p>
      <w:pPr>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邀请创业者代表、投融资专家现场交流创新创业心得感悟。</w:t>
      </w:r>
    </w:p>
    <w:p>
      <w:pPr>
        <w:snapToGrid w:val="0"/>
        <w:spacing w:line="579" w:lineRule="exact"/>
        <w:ind w:firstLine="640" w:firstLineChars="200"/>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pPr>
      <w:r>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t>七、支持政策</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 xml:space="preserve">第十二届中国创新创业大赛山西赛区设一、二、三等奖，一等奖奖金10万元，二等奖5万元，三等奖不设奖金；获奖企业优先推荐给创业投资机构；获得创业政策、创业融资、商业模式等方面的免费创业培训；免费获得并购、股改和上市等培训。 </w:t>
      </w:r>
    </w:p>
    <w:p>
      <w:pPr>
        <w:snapToGrid w:val="0"/>
        <w:spacing w:line="579" w:lineRule="exact"/>
        <w:ind w:firstLine="640" w:firstLineChars="200"/>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pPr>
      <w:r>
        <w:rPr>
          <w:rFonts w:hint="eastAsia" w:ascii="CESI黑体-GB2312" w:hAnsi="CESI黑体-GB2312" w:eastAsia="CESI黑体-GB2312" w:cs="CESI黑体-GB2312"/>
          <w:b w:val="0"/>
          <w:bCs/>
          <w:color w:val="000000" w:themeColor="text1"/>
          <w:kern w:val="0"/>
          <w:sz w:val="32"/>
          <w:szCs w:val="32"/>
          <w:lang w:val="en-US" w:eastAsia="zh-CN" w:bidi="ar-SA"/>
          <w14:textFill>
            <w14:solidFill>
              <w14:schemeClr w14:val="tx1"/>
            </w14:solidFill>
          </w14:textFill>
        </w:rPr>
        <w:t>八、其他工作</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（一）宣传报道</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整个大赛活动的各个阶段将通过电视台、广播、报纸及微信、网络等平台进行全方位多时段的推广、报道和宣传。</w:t>
      </w:r>
    </w:p>
    <w:p>
      <w:pPr>
        <w:snapToGrid w:val="0"/>
        <w:spacing w:line="579" w:lineRule="exact"/>
        <w:ind w:firstLine="640" w:firstLineChars="200"/>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（二）赛后服务</w:t>
      </w:r>
    </w:p>
    <w:p>
      <w:pPr>
        <w:snapToGrid w:val="0"/>
        <w:spacing w:line="579" w:lineRule="exact"/>
        <w:ind w:firstLine="640" w:firstLineChars="200"/>
        <w:rPr>
          <w:rFonts w:hint="eastAsia" w:ascii="仿宋" w:hAnsi="仿宋" w:eastAsia="仿宋" w:cs="仿宋"/>
          <w:b w:val="0"/>
          <w:bCs/>
          <w:color w:val="000000" w:themeColor="text1"/>
          <w:kern w:val="0"/>
          <w:sz w:val="32"/>
          <w:szCs w:val="32"/>
          <w14:textFill>
            <w14:solidFill>
              <w14:schemeClr w14:val="tx1"/>
            </w14:solidFill>
          </w14:textFill>
        </w:rPr>
      </w:pPr>
      <w:r>
        <w:rPr>
          <w:rFonts w:hint="eastAsia" w:ascii="仿宋" w:hAnsi="仿宋" w:eastAsia="仿宋" w:cs="仿宋"/>
          <w:b w:val="0"/>
          <w:bCs/>
          <w:color w:val="000000" w:themeColor="text1"/>
          <w:kern w:val="0"/>
          <w:sz w:val="32"/>
          <w:szCs w:val="32"/>
          <w:lang w:val="en-US" w:eastAsia="zh-CN" w:bidi="ar-SA"/>
          <w14:textFill>
            <w14:solidFill>
              <w14:schemeClr w14:val="tx1"/>
            </w14:solidFill>
          </w14:textFill>
        </w:rPr>
        <w:t>建立创新创业大赛项目资源库，并充分利用全国金融服务机构，为参赛企业提供银行贷款、风险投资、挂牌上市辅导等多个层次</w:t>
      </w:r>
      <w:r>
        <w:rPr>
          <w:rFonts w:hint="eastAsia" w:ascii="仿宋" w:hAnsi="仿宋" w:eastAsia="仿宋" w:cs="仿宋"/>
          <w:b w:val="0"/>
          <w:bCs/>
          <w:color w:val="000000" w:themeColor="text1"/>
          <w:kern w:val="0"/>
          <w:sz w:val="32"/>
          <w:szCs w:val="32"/>
          <w14:textFill>
            <w14:solidFill>
              <w14:schemeClr w14:val="tx1"/>
            </w14:solidFill>
          </w14:textFill>
        </w:rPr>
        <w:t>、多种方式的融资咨询和服务。</w:t>
      </w: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p>
      <w:pPr>
        <w:snapToGrid w:val="0"/>
        <w:spacing w:line="579" w:lineRule="exact"/>
        <w:ind w:firstLine="640" w:firstLineChars="200"/>
        <w:rPr>
          <w:rFonts w:hint="eastAsia" w:ascii="宋体" w:hAnsi="宋体" w:eastAsia="宋体" w:cs="宋体"/>
          <w:b w:val="0"/>
          <w:bCs/>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OTljMTRhMGI3MDdlNjE4MGE4M2Y4Zjg2MDAxYzkifQ=="/>
  </w:docVars>
  <w:rsids>
    <w:rsidRoot w:val="09193FED"/>
    <w:rsid w:val="00003395"/>
    <w:rsid w:val="01356FAE"/>
    <w:rsid w:val="09193FED"/>
    <w:rsid w:val="0D610D1E"/>
    <w:rsid w:val="10733324"/>
    <w:rsid w:val="13CE3FA5"/>
    <w:rsid w:val="1E3B1767"/>
    <w:rsid w:val="1F960A24"/>
    <w:rsid w:val="1FA0613B"/>
    <w:rsid w:val="22E2218D"/>
    <w:rsid w:val="25F5090D"/>
    <w:rsid w:val="27871D69"/>
    <w:rsid w:val="2A8840A7"/>
    <w:rsid w:val="2FB256EE"/>
    <w:rsid w:val="341F0C4E"/>
    <w:rsid w:val="3B6D4176"/>
    <w:rsid w:val="3CE13968"/>
    <w:rsid w:val="3D7A43C6"/>
    <w:rsid w:val="3F3E3276"/>
    <w:rsid w:val="414043A5"/>
    <w:rsid w:val="423419CB"/>
    <w:rsid w:val="45327588"/>
    <w:rsid w:val="47D86F2A"/>
    <w:rsid w:val="4F95359B"/>
    <w:rsid w:val="50C25AB5"/>
    <w:rsid w:val="54136627"/>
    <w:rsid w:val="57D8684F"/>
    <w:rsid w:val="5B9470A1"/>
    <w:rsid w:val="5BFE224D"/>
    <w:rsid w:val="5DF6280A"/>
    <w:rsid w:val="5E4707FA"/>
    <w:rsid w:val="60047D0F"/>
    <w:rsid w:val="63C4349A"/>
    <w:rsid w:val="6410410C"/>
    <w:rsid w:val="65C765F5"/>
    <w:rsid w:val="676E3E49"/>
    <w:rsid w:val="67716CF2"/>
    <w:rsid w:val="688D1635"/>
    <w:rsid w:val="69666A20"/>
    <w:rsid w:val="6C615D2A"/>
    <w:rsid w:val="6CEA6EED"/>
    <w:rsid w:val="6DFF36C6"/>
    <w:rsid w:val="6F6D0E8A"/>
    <w:rsid w:val="710A2C39"/>
    <w:rsid w:val="71236D3F"/>
    <w:rsid w:val="72C91D40"/>
    <w:rsid w:val="74B531D5"/>
    <w:rsid w:val="77F113D2"/>
    <w:rsid w:val="79BD5AF1"/>
    <w:rsid w:val="7C9B519B"/>
    <w:rsid w:val="7D8D7EC1"/>
    <w:rsid w:val="9F767E45"/>
    <w:rsid w:val="FD7F6CD3"/>
    <w:rsid w:val="FFA6F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3111</Words>
  <Characters>3265</Characters>
  <Lines>0</Lines>
  <Paragraphs>0</Paragraphs>
  <TotalTime>45</TotalTime>
  <ScaleCrop>false</ScaleCrop>
  <LinksUpToDate>false</LinksUpToDate>
  <CharactersWithSpaces>3318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2021-06-01T00:40:00Z</dcterms:created>
  <dc:creator>笑哈哈</dc:creator>
  <cp:lastModifiedBy>greatwall</cp:lastModifiedBy>
  <dcterms:modified xsi:type="dcterms:W3CDTF">2023-03-30T09:53:42Z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D2B8C0EE09D7440FA0D71827C55B83EB</vt:lpwstr>
  </property>
</Properties>
</file>